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B083" w14:textId="77777777" w:rsidR="00160F1C" w:rsidRPr="00D76F06" w:rsidRDefault="00160F1C" w:rsidP="00D76F06">
      <w:pPr>
        <w:pStyle w:val="BodyText"/>
        <w:spacing w:line="360" w:lineRule="auto"/>
        <w:rPr>
          <w:rFonts w:ascii="Times" w:hAnsi="Times"/>
          <w:sz w:val="24"/>
          <w:szCs w:val="24"/>
        </w:rPr>
      </w:pPr>
    </w:p>
    <w:p w14:paraId="131A4E23" w14:textId="77777777" w:rsidR="00160F1C" w:rsidRPr="00D76F06" w:rsidRDefault="00160F1C" w:rsidP="00D76F06">
      <w:pPr>
        <w:pStyle w:val="BodyText"/>
        <w:spacing w:before="21" w:line="360" w:lineRule="auto"/>
        <w:rPr>
          <w:rFonts w:ascii="Times" w:hAnsi="Times"/>
          <w:sz w:val="24"/>
          <w:szCs w:val="24"/>
        </w:rPr>
      </w:pPr>
    </w:p>
    <w:p w14:paraId="7C256997" w14:textId="7CAAB3A4" w:rsidR="00160F1C" w:rsidRPr="00D76F06" w:rsidRDefault="00000000" w:rsidP="00D76F06">
      <w:pPr>
        <w:spacing w:before="1" w:line="360" w:lineRule="auto"/>
        <w:ind w:left="1907" w:right="7526" w:hanging="11"/>
        <w:rPr>
          <w:rFonts w:ascii="Times" w:hAnsi="Times"/>
          <w:b/>
          <w:sz w:val="24"/>
          <w:szCs w:val="24"/>
        </w:rPr>
      </w:pPr>
      <w:r w:rsidRPr="00D76F06">
        <w:rPr>
          <w:rFonts w:ascii="Times" w:hAnsi="Times"/>
          <w:noProof/>
          <w:sz w:val="24"/>
          <w:szCs w:val="24"/>
        </w:rPr>
        <w:drawing>
          <wp:anchor distT="0" distB="0" distL="0" distR="0" simplePos="0" relativeHeight="15728640" behindDoc="0" locked="0" layoutInCell="1" allowOverlap="1" wp14:anchorId="526B944C" wp14:editId="04251070">
            <wp:simplePos x="0" y="0"/>
            <wp:positionH relativeFrom="page">
              <wp:posOffset>1086948</wp:posOffset>
            </wp:positionH>
            <wp:positionV relativeFrom="paragraph">
              <wp:posOffset>-122403</wp:posOffset>
            </wp:positionV>
            <wp:extent cx="512941" cy="512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41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F06">
        <w:rPr>
          <w:rFonts w:ascii="Times" w:hAnsi="Times"/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1CF45096" wp14:editId="63C4514C">
            <wp:simplePos x="0" y="0"/>
            <wp:positionH relativeFrom="page">
              <wp:posOffset>2662412</wp:posOffset>
            </wp:positionH>
            <wp:positionV relativeFrom="paragraph">
              <wp:posOffset>-317712</wp:posOffset>
            </wp:positionV>
            <wp:extent cx="4005832" cy="9033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5832" cy="90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F06">
        <w:rPr>
          <w:rFonts w:ascii="Times" w:hAnsi="Times"/>
          <w:b/>
          <w:color w:val="11523B"/>
          <w:spacing w:val="-2"/>
          <w:w w:val="110"/>
          <w:sz w:val="24"/>
          <w:szCs w:val="24"/>
        </w:rPr>
        <w:t>FOOTBALL AUSTRA</w:t>
      </w:r>
    </w:p>
    <w:p w14:paraId="326F79AE" w14:textId="77777777" w:rsidR="00D26867" w:rsidRPr="00D76F06" w:rsidRDefault="00D26867" w:rsidP="00D76F06">
      <w:pPr>
        <w:pStyle w:val="BodyText"/>
        <w:spacing w:before="222" w:line="360" w:lineRule="auto"/>
        <w:ind w:left="643" w:right="969" w:firstLine="1"/>
        <w:rPr>
          <w:rFonts w:ascii="Times" w:hAnsi="Times"/>
          <w:sz w:val="24"/>
          <w:szCs w:val="24"/>
        </w:rPr>
      </w:pPr>
    </w:p>
    <w:p w14:paraId="02A82733" w14:textId="744B4266" w:rsidR="00D76F06" w:rsidRDefault="00491A4D" w:rsidP="00D76F06">
      <w:pPr>
        <w:pStyle w:val="BodyText"/>
        <w:spacing w:before="222" w:line="360" w:lineRule="auto"/>
        <w:ind w:left="643" w:right="969" w:firstLine="1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Aussies announce states to host Women’s Asian Cup 2026 </w:t>
      </w:r>
    </w:p>
    <w:p w14:paraId="6AA690A1" w14:textId="29B32D7A" w:rsidR="00D26867" w:rsidRPr="00D76F06" w:rsidRDefault="00D26867" w:rsidP="00D76F06">
      <w:pPr>
        <w:pStyle w:val="BodyText"/>
        <w:spacing w:before="222" w:line="360" w:lineRule="auto"/>
        <w:ind w:left="643" w:right="969" w:firstLine="1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April 22 – Football Australia, already confirmed as sole candidates in the bidding for the Women’s Asian Cup 2026, have announced the three states that will host matches</w:t>
      </w:r>
      <w:r w:rsidR="00491A4D">
        <w:rPr>
          <w:rFonts w:ascii="Times" w:hAnsi="Times"/>
          <w:sz w:val="24"/>
          <w:szCs w:val="24"/>
        </w:rPr>
        <w:t xml:space="preserve"> if their bid is rubber-stamped</w:t>
      </w:r>
      <w:r w:rsidRPr="00D76F06">
        <w:rPr>
          <w:rFonts w:ascii="Times" w:hAnsi="Times"/>
          <w:sz w:val="24"/>
          <w:szCs w:val="24"/>
        </w:rPr>
        <w:t>.</w:t>
      </w:r>
    </w:p>
    <w:p w14:paraId="07878FEC" w14:textId="77777777" w:rsidR="00D26867" w:rsidRPr="00D76F06" w:rsidRDefault="00000000" w:rsidP="00D76F06">
      <w:pPr>
        <w:pStyle w:val="BodyText"/>
        <w:spacing w:before="222" w:line="360" w:lineRule="auto"/>
        <w:ind w:left="643" w:right="969" w:firstLine="1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New</w:t>
      </w:r>
      <w:r w:rsidRPr="00D76F06">
        <w:rPr>
          <w:rFonts w:ascii="Times" w:hAnsi="Times"/>
          <w:spacing w:val="-1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South</w:t>
      </w:r>
      <w:r w:rsidRPr="00D76F06">
        <w:rPr>
          <w:rFonts w:ascii="Times" w:hAnsi="Times"/>
          <w:spacing w:val="-6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Wales,</w:t>
      </w:r>
      <w:r w:rsidRPr="00D76F06">
        <w:rPr>
          <w:rFonts w:ascii="Times" w:hAnsi="Times"/>
          <w:spacing w:val="-9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Queensland, and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 xml:space="preserve">Western Australia </w:t>
      </w:r>
      <w:r w:rsidR="00D26867" w:rsidRPr="00D76F06">
        <w:rPr>
          <w:rFonts w:ascii="Times" w:hAnsi="Times"/>
          <w:sz w:val="24"/>
          <w:szCs w:val="24"/>
        </w:rPr>
        <w:t>have all been given the nod, the notable exclusion being Victoria whose capital city Melbourne is one of Australia’s major sports hubs.</w:t>
      </w:r>
    </w:p>
    <w:p w14:paraId="489ACCED" w14:textId="77777777" w:rsidR="00D76F06" w:rsidRPr="00D76F06" w:rsidRDefault="00D76F06" w:rsidP="00D76F06">
      <w:pPr>
        <w:pStyle w:val="BodyText"/>
        <w:spacing w:line="360" w:lineRule="auto"/>
        <w:ind w:left="636" w:right="1044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 xml:space="preserve">Football Australia CEO James Johnson said: </w:t>
      </w:r>
      <w:r w:rsidRPr="00D76F06">
        <w:rPr>
          <w:rFonts w:ascii="Times" w:hAnsi="Times"/>
          <w:sz w:val="24"/>
          <w:szCs w:val="24"/>
        </w:rPr>
        <w:t>"We are also engaging with the governments of states and territories that were not selected to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be</w:t>
      </w:r>
      <w:r w:rsidRPr="00D76F06">
        <w:rPr>
          <w:rFonts w:ascii="Times" w:hAnsi="Times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put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forward as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proposals, to</w:t>
      </w:r>
      <w:r w:rsidRPr="00D76F06">
        <w:rPr>
          <w:rFonts w:ascii="Times" w:hAnsi="Times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explore future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opportunities and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ensure that the</w:t>
      </w:r>
      <w:r w:rsidRPr="00D76F06">
        <w:rPr>
          <w:rFonts w:ascii="Times" w:hAnsi="Times"/>
          <w:spacing w:val="-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benefits of football's growth are shared nationwide."</w:t>
      </w:r>
    </w:p>
    <w:p w14:paraId="5ECDFBCE" w14:textId="3F1CA2B5" w:rsidR="00D26867" w:rsidRPr="00D76F06" w:rsidRDefault="00D26867" w:rsidP="00D76F06">
      <w:pPr>
        <w:pStyle w:val="BodyText"/>
        <w:spacing w:line="360" w:lineRule="auto"/>
        <w:ind w:left="636" w:right="1044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The AFC’s executive committee is expected to ratify Australia’s hosting at its May meeting.</w:t>
      </w:r>
    </w:p>
    <w:p w14:paraId="5F7CD3E4" w14:textId="4AED961C" w:rsidR="00D76F06" w:rsidRPr="00D76F06" w:rsidRDefault="00D76F06" w:rsidP="00D76F06">
      <w:pPr>
        <w:pStyle w:val="BodyText"/>
        <w:spacing w:line="360" w:lineRule="auto"/>
        <w:ind w:left="636" w:right="1044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Football Australia said that the tournament dates will be discussed with the AFC “in due course”.</w:t>
      </w:r>
    </w:p>
    <w:p w14:paraId="258916F3" w14:textId="2FB5426B" w:rsidR="00D76F06" w:rsidRPr="00D76F06" w:rsidRDefault="00D26867" w:rsidP="00D76F06">
      <w:pPr>
        <w:pStyle w:val="BodyText"/>
        <w:spacing w:line="360" w:lineRule="auto"/>
        <w:ind w:left="637" w:right="1052" w:firstLine="7"/>
        <w:rPr>
          <w:rFonts w:ascii="Times" w:hAnsi="Times"/>
          <w:spacing w:val="-2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 xml:space="preserve">The Australian bid </w:t>
      </w:r>
      <w:r w:rsidR="00D76F06" w:rsidRPr="00D76F06">
        <w:rPr>
          <w:rFonts w:ascii="Times" w:hAnsi="Times"/>
          <w:sz w:val="24"/>
          <w:szCs w:val="24"/>
        </w:rPr>
        <w:t>is</w:t>
      </w:r>
      <w:r w:rsidR="00D76F06" w:rsidRPr="00D76F06">
        <w:rPr>
          <w:rFonts w:ascii="Times" w:hAnsi="Times"/>
          <w:spacing w:val="-1"/>
          <w:sz w:val="24"/>
          <w:szCs w:val="24"/>
        </w:rPr>
        <w:t xml:space="preserve"> </w:t>
      </w:r>
      <w:r w:rsidR="00D76F06" w:rsidRPr="00D76F06">
        <w:rPr>
          <w:rFonts w:ascii="Times" w:hAnsi="Times"/>
          <w:sz w:val="24"/>
          <w:szCs w:val="24"/>
        </w:rPr>
        <w:t>projected to generate up to $260 million in economic output and create over</w:t>
      </w:r>
      <w:r w:rsidR="00D76F06" w:rsidRPr="00D76F06">
        <w:rPr>
          <w:rFonts w:ascii="Times" w:hAnsi="Times"/>
          <w:spacing w:val="-7"/>
          <w:sz w:val="24"/>
          <w:szCs w:val="24"/>
        </w:rPr>
        <w:t xml:space="preserve"> </w:t>
      </w:r>
      <w:r w:rsidR="00D76F06" w:rsidRPr="00D76F06">
        <w:rPr>
          <w:rFonts w:ascii="Times" w:hAnsi="Times"/>
          <w:sz w:val="24"/>
          <w:szCs w:val="24"/>
        </w:rPr>
        <w:t xml:space="preserve">1,000 </w:t>
      </w:r>
      <w:r w:rsidR="00D76F06" w:rsidRPr="00D76F06">
        <w:rPr>
          <w:rFonts w:ascii="Times" w:hAnsi="Times"/>
          <w:spacing w:val="-2"/>
          <w:sz w:val="24"/>
          <w:szCs w:val="24"/>
        </w:rPr>
        <w:t>jobs</w:t>
      </w:r>
      <w:r w:rsidR="00D76F06" w:rsidRPr="00D76F06">
        <w:rPr>
          <w:rFonts w:ascii="Times" w:hAnsi="Times"/>
          <w:spacing w:val="-2"/>
          <w:sz w:val="24"/>
          <w:szCs w:val="24"/>
        </w:rPr>
        <w:t>, further building on the co-hosting of the 2023 Women’s World Cup</w:t>
      </w:r>
      <w:r w:rsidR="00D76F06" w:rsidRPr="00D76F06">
        <w:rPr>
          <w:rFonts w:ascii="Times" w:hAnsi="Times"/>
          <w:spacing w:val="-2"/>
          <w:sz w:val="24"/>
          <w:szCs w:val="24"/>
        </w:rPr>
        <w:t>.</w:t>
      </w:r>
    </w:p>
    <w:p w14:paraId="279D1DD6" w14:textId="12E03819" w:rsidR="00D76F06" w:rsidRPr="00D76F06" w:rsidRDefault="00D76F06" w:rsidP="00D76F06">
      <w:pPr>
        <w:pStyle w:val="BodyText"/>
        <w:spacing w:line="360" w:lineRule="auto"/>
        <w:ind w:left="637" w:right="1052" w:firstLine="7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 xml:space="preserve">The success of the 2023 hosting and the Australian women’s team stimulated </w:t>
      </w:r>
      <w:r w:rsidRPr="00D76F06">
        <w:rPr>
          <w:rFonts w:ascii="Times" w:hAnsi="Times"/>
          <w:sz w:val="24"/>
          <w:szCs w:val="24"/>
        </w:rPr>
        <w:t>an overall l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2%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increase in</w:t>
      </w:r>
      <w:r w:rsidRPr="00D76F06">
        <w:rPr>
          <w:rFonts w:ascii="Times" w:hAnsi="Times"/>
          <w:sz w:val="24"/>
          <w:szCs w:val="24"/>
        </w:rPr>
        <w:t xml:space="preserve"> football participation in</w:t>
      </w:r>
      <w:r w:rsidRPr="00D76F06">
        <w:rPr>
          <w:rFonts w:ascii="Times" w:hAnsi="Times"/>
          <w:sz w:val="24"/>
          <w:szCs w:val="24"/>
        </w:rPr>
        <w:t xml:space="preserve"> 2023</w:t>
      </w:r>
      <w:r w:rsidRPr="00D76F06">
        <w:rPr>
          <w:rFonts w:ascii="Times" w:hAnsi="Times"/>
          <w:sz w:val="24"/>
          <w:szCs w:val="24"/>
        </w:rPr>
        <w:t xml:space="preserve">, with a further </w:t>
      </w:r>
      <w:r w:rsidRPr="00D76F06">
        <w:rPr>
          <w:rFonts w:ascii="Times" w:hAnsi="Times"/>
          <w:sz w:val="24"/>
          <w:szCs w:val="24"/>
        </w:rPr>
        <w:t>20% increase already noted in 2024.</w:t>
      </w:r>
    </w:p>
    <w:p w14:paraId="1CD4477C" w14:textId="569EEB69" w:rsidR="00160F1C" w:rsidRPr="00D76F06" w:rsidRDefault="00000000" w:rsidP="00D76F06">
      <w:pPr>
        <w:pStyle w:val="BodyText"/>
        <w:spacing w:line="360" w:lineRule="auto"/>
        <w:ind w:left="640" w:right="1041" w:hanging="4"/>
        <w:jc w:val="both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"Hosting the AFC Women's Asian Cup 2026 offers a golden opportunity to continue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1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dynamic</w:t>
      </w:r>
      <w:r w:rsidRPr="00D76F06">
        <w:rPr>
          <w:rFonts w:ascii="Times" w:hAnsi="Times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growth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and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popularity of</w:t>
      </w:r>
      <w:r w:rsidRPr="00D76F06">
        <w:rPr>
          <w:rFonts w:ascii="Times" w:hAnsi="Times"/>
          <w:spacing w:val="-1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women's</w:t>
      </w:r>
      <w:r w:rsidRPr="00D76F06">
        <w:rPr>
          <w:rFonts w:ascii="Times" w:hAnsi="Times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football in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Australia. Last</w:t>
      </w:r>
      <w:r w:rsidRPr="00D76F06">
        <w:rPr>
          <w:rFonts w:ascii="Times" w:hAnsi="Times"/>
          <w:spacing w:val="-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year's</w:t>
      </w:r>
      <w:r w:rsidRPr="00D76F06">
        <w:rPr>
          <w:rFonts w:ascii="Times" w:hAnsi="Times"/>
          <w:spacing w:val="-8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FIFA</w:t>
      </w:r>
      <w:r w:rsidRPr="00D76F06">
        <w:rPr>
          <w:rFonts w:ascii="Times" w:hAnsi="Times"/>
          <w:spacing w:val="-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Women's World Cup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laid a robust foundation,</w:t>
      </w:r>
      <w:r w:rsidRPr="00D76F06">
        <w:rPr>
          <w:rFonts w:ascii="Times" w:hAnsi="Times"/>
          <w:spacing w:val="2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and we are eager to</w:t>
      </w:r>
      <w:r w:rsidRPr="00D76F06">
        <w:rPr>
          <w:rFonts w:ascii="Times" w:hAnsi="Times"/>
          <w:spacing w:val="3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build upon this legacy to further enhance our football landscape both nationally and regionally</w:t>
      </w:r>
      <w:r w:rsidR="00D76F06" w:rsidRPr="00D76F06">
        <w:rPr>
          <w:rFonts w:ascii="Times" w:hAnsi="Times"/>
          <w:sz w:val="24"/>
          <w:szCs w:val="24"/>
        </w:rPr>
        <w:t>,</w:t>
      </w:r>
      <w:r w:rsidRPr="00D76F06">
        <w:rPr>
          <w:rFonts w:ascii="Times" w:hAnsi="Times"/>
          <w:sz w:val="24"/>
          <w:szCs w:val="24"/>
        </w:rPr>
        <w:t>"</w:t>
      </w:r>
      <w:r w:rsidR="00D76F06" w:rsidRPr="00D76F06">
        <w:rPr>
          <w:rFonts w:ascii="Times" w:hAnsi="Times"/>
          <w:sz w:val="24"/>
          <w:szCs w:val="24"/>
        </w:rPr>
        <w:t xml:space="preserve"> said Johnson.</w:t>
      </w:r>
    </w:p>
    <w:p w14:paraId="3073276A" w14:textId="4421E666" w:rsidR="00160F1C" w:rsidRPr="00D76F06" w:rsidRDefault="00000000" w:rsidP="00D76F06">
      <w:pPr>
        <w:pStyle w:val="BodyText"/>
        <w:spacing w:line="360" w:lineRule="auto"/>
        <w:ind w:left="644" w:right="1052" w:hanging="8"/>
        <w:jc w:val="both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"The backing from all levels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of</w:t>
      </w:r>
      <w:r w:rsidRPr="00D76F06">
        <w:rPr>
          <w:rFonts w:ascii="Times" w:hAnsi="Times"/>
          <w:spacing w:val="-1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government is</w:t>
      </w:r>
      <w:r w:rsidRPr="00D76F06">
        <w:rPr>
          <w:rFonts w:ascii="Times" w:hAnsi="Times"/>
          <w:spacing w:val="-1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crucial as</w:t>
      </w:r>
      <w:r w:rsidRPr="00D76F06">
        <w:rPr>
          <w:rFonts w:ascii="Times" w:hAnsi="Times"/>
          <w:spacing w:val="-8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we</w:t>
      </w:r>
      <w:r w:rsidRPr="00D76F06">
        <w:rPr>
          <w:rFonts w:ascii="Times" w:hAnsi="Times"/>
          <w:spacing w:val="-8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tackle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surge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in</w:t>
      </w:r>
      <w:r w:rsidRPr="00D76F06">
        <w:rPr>
          <w:rFonts w:ascii="Times" w:hAnsi="Times"/>
          <w:spacing w:val="-8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participation and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9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urgent need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for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improved facilities. This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support is</w:t>
      </w:r>
      <w:r w:rsidRPr="00D76F06">
        <w:rPr>
          <w:rFonts w:ascii="Times" w:hAnsi="Times"/>
          <w:spacing w:val="-1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essential to</w:t>
      </w:r>
      <w:r w:rsidRPr="00D76F06">
        <w:rPr>
          <w:rFonts w:ascii="Times" w:hAnsi="Times"/>
          <w:spacing w:val="2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maintain the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momentum and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ensure the</w:t>
      </w:r>
      <w:r w:rsidRPr="00D76F06">
        <w:rPr>
          <w:rFonts w:ascii="Times" w:hAnsi="Times"/>
          <w:spacing w:val="-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continuous development of the sport across the country</w:t>
      </w:r>
      <w:r w:rsidR="00D76F06" w:rsidRPr="00D76F06">
        <w:rPr>
          <w:rFonts w:ascii="Times" w:hAnsi="Times"/>
          <w:sz w:val="24"/>
          <w:szCs w:val="24"/>
        </w:rPr>
        <w:t>,</w:t>
      </w:r>
      <w:r w:rsidRPr="00D76F06">
        <w:rPr>
          <w:rFonts w:ascii="Times" w:hAnsi="Times"/>
          <w:sz w:val="24"/>
          <w:szCs w:val="24"/>
        </w:rPr>
        <w:t>"</w:t>
      </w:r>
      <w:r w:rsidR="00D76F06" w:rsidRPr="00D76F06">
        <w:rPr>
          <w:rFonts w:ascii="Times" w:hAnsi="Times"/>
          <w:sz w:val="24"/>
          <w:szCs w:val="24"/>
        </w:rPr>
        <w:t xml:space="preserve"> he continued.</w:t>
      </w:r>
    </w:p>
    <w:p w14:paraId="4CBBE5B3" w14:textId="77777777" w:rsidR="00160F1C" w:rsidRPr="00D76F06" w:rsidRDefault="00000000" w:rsidP="00D76F06">
      <w:pPr>
        <w:pStyle w:val="BodyText"/>
        <w:spacing w:line="360" w:lineRule="auto"/>
        <w:ind w:left="644" w:right="1044" w:firstLine="8"/>
        <w:jc w:val="both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"The Federal Government's 'Play Our Way' Grants programs is a welcomed initiative to address the community facilities gap. This type of ongoing support is essential to maintain the continuous development of the sport across the country."</w:t>
      </w:r>
    </w:p>
    <w:p w14:paraId="69F39014" w14:textId="20B6DDA2" w:rsidR="00D76F06" w:rsidRPr="00D76F06" w:rsidRDefault="00D76F06" w:rsidP="00D76F06">
      <w:pPr>
        <w:pStyle w:val="BodyText"/>
        <w:spacing w:line="360" w:lineRule="auto"/>
        <w:ind w:left="644" w:right="1044" w:firstLine="8"/>
        <w:jc w:val="both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Contact the writer of this story at paul.nicholson@insideworldfootball.com</w:t>
      </w:r>
    </w:p>
    <w:p w14:paraId="5F67D5D9" w14:textId="77777777" w:rsidR="00160F1C" w:rsidRPr="00D76F06" w:rsidRDefault="00160F1C" w:rsidP="00D76F06">
      <w:pPr>
        <w:pStyle w:val="BodyText"/>
        <w:spacing w:before="17" w:line="360" w:lineRule="auto"/>
        <w:rPr>
          <w:rFonts w:ascii="Times" w:hAnsi="Times"/>
          <w:sz w:val="24"/>
          <w:szCs w:val="24"/>
        </w:rPr>
      </w:pPr>
    </w:p>
    <w:p w14:paraId="03EABE76" w14:textId="3FFF0359" w:rsidR="00160F1C" w:rsidRPr="00D76F06" w:rsidRDefault="00000000" w:rsidP="00D76F06">
      <w:pPr>
        <w:pStyle w:val="BodyText"/>
        <w:spacing w:line="360" w:lineRule="auto"/>
        <w:ind w:left="642" w:right="1047" w:hanging="5"/>
        <w:jc w:val="both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The success of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Australian national teams, including the</w:t>
      </w:r>
      <w:r w:rsidRPr="00D76F06">
        <w:rPr>
          <w:rFonts w:ascii="Times" w:hAnsi="Times"/>
          <w:spacing w:val="-9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 xml:space="preserve">Subway </w:t>
      </w:r>
      <w:proofErr w:type="spellStart"/>
      <w:r w:rsidRPr="00D76F06">
        <w:rPr>
          <w:rFonts w:ascii="Times" w:hAnsi="Times"/>
          <w:sz w:val="24"/>
          <w:szCs w:val="24"/>
        </w:rPr>
        <w:t>Socceroos</w:t>
      </w:r>
      <w:proofErr w:type="spellEnd"/>
      <w:r w:rsidRPr="00D76F06">
        <w:rPr>
          <w:rFonts w:ascii="Times" w:hAnsi="Times"/>
          <w:sz w:val="24"/>
          <w:szCs w:val="24"/>
        </w:rPr>
        <w:t xml:space="preserve"> and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 xml:space="preserve">CommBank </w:t>
      </w:r>
      <w:proofErr w:type="spellStart"/>
      <w:r w:rsidRPr="00D76F06">
        <w:rPr>
          <w:rFonts w:ascii="Times" w:hAnsi="Times"/>
          <w:sz w:val="24"/>
          <w:szCs w:val="24"/>
        </w:rPr>
        <w:t>Matildas</w:t>
      </w:r>
      <w:proofErr w:type="spellEnd"/>
      <w:r w:rsidRPr="00D76F06">
        <w:rPr>
          <w:rFonts w:ascii="Times" w:hAnsi="Times"/>
          <w:sz w:val="24"/>
          <w:szCs w:val="24"/>
        </w:rPr>
        <w:t>, has led to a nationwide increase in football participation,</w:t>
      </w:r>
      <w:r w:rsidRPr="00D76F06">
        <w:rPr>
          <w:rFonts w:ascii="Times" w:hAnsi="Times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with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an overall l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2%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lastRenderedPageBreak/>
        <w:t>increase in 2023 and an impressive 20% increase already noted in 2024. Football Australia is leveraging the AFC Women's Asian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Cup™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as</w:t>
      </w:r>
      <w:r w:rsidRPr="00D76F06">
        <w:rPr>
          <w:rFonts w:ascii="Times" w:hAnsi="Times"/>
          <w:spacing w:val="-1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 platform to further boost participation and develop the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sport, aligning with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upcoming international events like the Brisbane 2032 Olympics &amp; Paralympics.</w:t>
      </w:r>
    </w:p>
    <w:p w14:paraId="5F996C8A" w14:textId="77777777" w:rsidR="00160F1C" w:rsidRPr="00D76F06" w:rsidRDefault="00000000" w:rsidP="00D76F06">
      <w:pPr>
        <w:pStyle w:val="BodyText"/>
        <w:spacing w:line="360" w:lineRule="auto"/>
        <w:ind w:left="644" w:right="1056" w:hanging="2"/>
        <w:jc w:val="both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As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date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for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final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ratification</w:t>
      </w:r>
      <w:r w:rsidRPr="00D76F06">
        <w:rPr>
          <w:rFonts w:ascii="Times" w:hAnsi="Times"/>
          <w:spacing w:val="-1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from</w:t>
      </w:r>
      <w:r w:rsidRPr="00D76F06">
        <w:rPr>
          <w:rFonts w:ascii="Times" w:hAnsi="Times"/>
          <w:spacing w:val="-6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AFC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approaches,</w:t>
      </w:r>
      <w:r w:rsidRPr="00D76F06">
        <w:rPr>
          <w:rFonts w:ascii="Times" w:hAnsi="Times"/>
          <w:spacing w:val="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Football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Australia is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committed</w:t>
      </w:r>
      <w:r w:rsidRPr="00D76F06">
        <w:rPr>
          <w:rFonts w:ascii="Times" w:hAnsi="Times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to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working with all partners and the community to ensure that the tournament not only meets but exceeds expectations,</w:t>
      </w:r>
      <w:r w:rsidRPr="00D76F06">
        <w:rPr>
          <w:rFonts w:ascii="Times" w:hAnsi="Times"/>
          <w:spacing w:val="7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building</w:t>
      </w:r>
      <w:r w:rsidRPr="00D76F06">
        <w:rPr>
          <w:rFonts w:ascii="Times" w:hAnsi="Times"/>
          <w:spacing w:val="58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upon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legacy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of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FIFA</w:t>
      </w:r>
      <w:r w:rsidRPr="00D76F06">
        <w:rPr>
          <w:rFonts w:ascii="Times" w:hAnsi="Times"/>
          <w:spacing w:val="6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Women's</w:t>
      </w:r>
      <w:r w:rsidRPr="00D76F06">
        <w:rPr>
          <w:rFonts w:ascii="Times" w:hAnsi="Times"/>
          <w:spacing w:val="6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World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Cup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2023™</w:t>
      </w:r>
      <w:r w:rsidRPr="00D76F06">
        <w:rPr>
          <w:rFonts w:ascii="Times" w:hAnsi="Times"/>
          <w:spacing w:val="36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and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proofErr w:type="gramStart"/>
      <w:r w:rsidRPr="00D76F06">
        <w:rPr>
          <w:rFonts w:ascii="Times" w:hAnsi="Times"/>
          <w:sz w:val="24"/>
          <w:szCs w:val="24"/>
        </w:rPr>
        <w:t>delivering</w:t>
      </w:r>
      <w:proofErr w:type="gramEnd"/>
    </w:p>
    <w:p w14:paraId="1BE5C267" w14:textId="77777777" w:rsidR="00160F1C" w:rsidRPr="00D76F06" w:rsidRDefault="00000000" w:rsidP="00D76F06">
      <w:pPr>
        <w:spacing w:before="123" w:line="360" w:lineRule="auto"/>
        <w:ind w:left="9220" w:right="106" w:firstLine="41"/>
        <w:jc w:val="right"/>
        <w:rPr>
          <w:rFonts w:ascii="Times" w:hAnsi="Times"/>
          <w:b/>
          <w:sz w:val="24"/>
          <w:szCs w:val="24"/>
        </w:rPr>
      </w:pPr>
      <w:r w:rsidRPr="00D76F06">
        <w:rPr>
          <w:rFonts w:ascii="Times" w:hAnsi="Times"/>
          <w:b/>
          <w:color w:val="11523B"/>
          <w:w w:val="90"/>
          <w:sz w:val="24"/>
          <w:szCs w:val="24"/>
        </w:rPr>
        <w:t>Football</w:t>
      </w:r>
      <w:r w:rsidRPr="00D76F06">
        <w:rPr>
          <w:rFonts w:ascii="Times" w:hAnsi="Times"/>
          <w:b/>
          <w:color w:val="11523B"/>
          <w:spacing w:val="-7"/>
          <w:w w:val="90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w w:val="90"/>
          <w:sz w:val="24"/>
          <w:szCs w:val="24"/>
        </w:rPr>
        <w:t>Australia</w:t>
      </w:r>
      <w:r w:rsidRPr="00D76F06">
        <w:rPr>
          <w:rFonts w:ascii="Times" w:hAnsi="Times"/>
          <w:b/>
          <w:color w:val="11523B"/>
          <w:spacing w:val="-6"/>
          <w:w w:val="90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w w:val="90"/>
          <w:sz w:val="24"/>
          <w:szCs w:val="24"/>
        </w:rPr>
        <w:t>Ltd</w:t>
      </w:r>
      <w:r w:rsidRPr="00D76F06">
        <w:rPr>
          <w:rFonts w:ascii="Times" w:hAnsi="Times"/>
          <w:b/>
          <w:color w:val="11523B"/>
          <w:sz w:val="24"/>
          <w:szCs w:val="24"/>
        </w:rPr>
        <w:t xml:space="preserve"> ACN</w:t>
      </w:r>
      <w:r w:rsidRPr="00D76F06">
        <w:rPr>
          <w:rFonts w:ascii="Times" w:hAnsi="Times"/>
          <w:b/>
          <w:color w:val="11523B"/>
          <w:spacing w:val="10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28106</w:t>
      </w:r>
      <w:r w:rsidRPr="00D76F06">
        <w:rPr>
          <w:rFonts w:ascii="Times" w:hAnsi="Times"/>
          <w:b/>
          <w:color w:val="11523B"/>
          <w:spacing w:val="16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478</w:t>
      </w:r>
      <w:r w:rsidRPr="00D76F06">
        <w:rPr>
          <w:rFonts w:ascii="Times" w:hAnsi="Times"/>
          <w:b/>
          <w:color w:val="11523B"/>
          <w:spacing w:val="2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pacing w:val="-5"/>
          <w:sz w:val="24"/>
          <w:szCs w:val="24"/>
        </w:rPr>
        <w:t>068</w:t>
      </w:r>
    </w:p>
    <w:p w14:paraId="585F9BD8" w14:textId="77777777" w:rsidR="00160F1C" w:rsidRPr="00D76F06" w:rsidRDefault="00160F1C" w:rsidP="00D76F06">
      <w:pPr>
        <w:spacing w:line="360" w:lineRule="auto"/>
        <w:jc w:val="right"/>
        <w:rPr>
          <w:rFonts w:ascii="Times" w:hAnsi="Times"/>
          <w:sz w:val="24"/>
          <w:szCs w:val="24"/>
        </w:rPr>
        <w:sectPr w:rsidR="00160F1C" w:rsidRPr="00D76F06">
          <w:type w:val="continuous"/>
          <w:pgSz w:w="11910" w:h="16840"/>
          <w:pgMar w:top="640" w:right="340" w:bottom="280" w:left="800" w:header="720" w:footer="720" w:gutter="0"/>
          <w:cols w:space="720"/>
        </w:sectPr>
      </w:pPr>
    </w:p>
    <w:p w14:paraId="66EA90AC" w14:textId="77777777" w:rsidR="00160F1C" w:rsidRPr="00D76F06" w:rsidRDefault="00000000" w:rsidP="00D76F06">
      <w:pPr>
        <w:spacing w:before="93" w:line="360" w:lineRule="auto"/>
        <w:ind w:left="102"/>
        <w:rPr>
          <w:rFonts w:ascii="Times" w:hAnsi="Times"/>
          <w:b/>
          <w:sz w:val="24"/>
          <w:szCs w:val="24"/>
        </w:rPr>
      </w:pPr>
      <w:r w:rsidRPr="00D76F06">
        <w:rPr>
          <w:rFonts w:ascii="Times" w:hAnsi="Times"/>
          <w:b/>
          <w:color w:val="11523B"/>
          <w:spacing w:val="-6"/>
          <w:sz w:val="24"/>
          <w:szCs w:val="24"/>
        </w:rPr>
        <w:t>footballaustralia.com.au</w:t>
      </w:r>
    </w:p>
    <w:p w14:paraId="4FBD0334" w14:textId="77777777" w:rsidR="00160F1C" w:rsidRPr="00D76F06" w:rsidRDefault="00000000" w:rsidP="00D76F06">
      <w:pPr>
        <w:spacing w:before="2" w:line="360" w:lineRule="auto"/>
        <w:ind w:left="139" w:right="105" w:hanging="38"/>
        <w:rPr>
          <w:rFonts w:ascii="Times" w:hAnsi="Times"/>
          <w:b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br w:type="column"/>
      </w:r>
      <w:r w:rsidRPr="00D76F06">
        <w:rPr>
          <w:rFonts w:ascii="Times" w:hAnsi="Times"/>
          <w:b/>
          <w:color w:val="11523B"/>
          <w:spacing w:val="-6"/>
          <w:sz w:val="24"/>
          <w:szCs w:val="24"/>
        </w:rPr>
        <w:t>Locked</w:t>
      </w:r>
      <w:r w:rsidRPr="00D76F06">
        <w:rPr>
          <w:rFonts w:ascii="Times" w:hAnsi="Times"/>
          <w:b/>
          <w:color w:val="11523B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pacing w:val="-6"/>
          <w:sz w:val="24"/>
          <w:szCs w:val="24"/>
        </w:rPr>
        <w:t>Bag A4071,</w:t>
      </w:r>
      <w:r w:rsidRPr="00D76F06">
        <w:rPr>
          <w:rFonts w:ascii="Times" w:hAnsi="Times"/>
          <w:b/>
          <w:color w:val="11523B"/>
          <w:spacing w:val="-9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pacing w:val="-6"/>
          <w:sz w:val="24"/>
          <w:szCs w:val="24"/>
        </w:rPr>
        <w:t>Sydney South NSW 1235</w:t>
      </w:r>
      <w:r w:rsidRPr="00D76F06">
        <w:rPr>
          <w:rFonts w:ascii="Times" w:hAnsi="Times"/>
          <w:b/>
          <w:color w:val="11523B"/>
          <w:sz w:val="24"/>
          <w:szCs w:val="24"/>
        </w:rPr>
        <w:t xml:space="preserve"> Tel:</w:t>
      </w:r>
      <w:r w:rsidRPr="00D76F06">
        <w:rPr>
          <w:rFonts w:ascii="Times" w:hAnsi="Times"/>
          <w:b/>
          <w:color w:val="11523B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+61 2</w:t>
      </w:r>
      <w:r w:rsidRPr="00D76F06">
        <w:rPr>
          <w:rFonts w:ascii="Times" w:hAnsi="Times"/>
          <w:b/>
          <w:color w:val="11523B"/>
          <w:spacing w:val="-2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8020</w:t>
      </w:r>
      <w:r w:rsidRPr="00D76F06">
        <w:rPr>
          <w:rFonts w:ascii="Times" w:hAnsi="Times"/>
          <w:b/>
          <w:color w:val="11523B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4000</w:t>
      </w:r>
      <w:r w:rsidRPr="00D76F06">
        <w:rPr>
          <w:rFonts w:ascii="Times" w:hAnsi="Times"/>
          <w:b/>
          <w:color w:val="11523B"/>
          <w:spacing w:val="-11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Fax:</w:t>
      </w:r>
      <w:r w:rsidRPr="00D76F06">
        <w:rPr>
          <w:rFonts w:ascii="Times" w:hAnsi="Times"/>
          <w:b/>
          <w:color w:val="11523B"/>
          <w:spacing w:val="1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+61</w:t>
      </w:r>
      <w:r w:rsidRPr="00D76F06">
        <w:rPr>
          <w:rFonts w:ascii="Times" w:hAnsi="Times"/>
          <w:b/>
          <w:color w:val="11523B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2</w:t>
      </w:r>
      <w:r w:rsidRPr="00D76F06">
        <w:rPr>
          <w:rFonts w:ascii="Times" w:hAnsi="Times"/>
          <w:b/>
          <w:color w:val="11523B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z w:val="24"/>
          <w:szCs w:val="24"/>
        </w:rPr>
        <w:t>8020</w:t>
      </w:r>
      <w:r w:rsidRPr="00D76F06">
        <w:rPr>
          <w:rFonts w:ascii="Times" w:hAnsi="Times"/>
          <w:b/>
          <w:color w:val="11523B"/>
          <w:spacing w:val="-11"/>
          <w:sz w:val="24"/>
          <w:szCs w:val="24"/>
        </w:rPr>
        <w:t xml:space="preserve"> </w:t>
      </w:r>
      <w:r w:rsidRPr="00D76F06">
        <w:rPr>
          <w:rFonts w:ascii="Times" w:hAnsi="Times"/>
          <w:b/>
          <w:color w:val="11523B"/>
          <w:spacing w:val="-4"/>
          <w:sz w:val="24"/>
          <w:szCs w:val="24"/>
        </w:rPr>
        <w:t>4100</w:t>
      </w:r>
    </w:p>
    <w:p w14:paraId="2130D13C" w14:textId="77777777" w:rsidR="00160F1C" w:rsidRPr="00D76F06" w:rsidRDefault="00160F1C" w:rsidP="00D76F06">
      <w:pPr>
        <w:spacing w:line="360" w:lineRule="auto"/>
        <w:rPr>
          <w:rFonts w:ascii="Times" w:hAnsi="Times"/>
          <w:sz w:val="24"/>
          <w:szCs w:val="24"/>
        </w:rPr>
        <w:sectPr w:rsidR="00160F1C" w:rsidRPr="00D76F06">
          <w:type w:val="continuous"/>
          <w:pgSz w:w="11910" w:h="16840"/>
          <w:pgMar w:top="640" w:right="340" w:bottom="280" w:left="800" w:header="720" w:footer="720" w:gutter="0"/>
          <w:cols w:num="2" w:space="720" w:equalWidth="0">
            <w:col w:w="1730" w:space="5828"/>
            <w:col w:w="3212"/>
          </w:cols>
        </w:sectPr>
      </w:pPr>
    </w:p>
    <w:p w14:paraId="68D7C17D" w14:textId="77777777" w:rsidR="00160F1C" w:rsidRPr="00D76F06" w:rsidRDefault="00000000" w:rsidP="00D76F06">
      <w:pPr>
        <w:pStyle w:val="BodyText"/>
        <w:spacing w:before="65" w:line="360" w:lineRule="auto"/>
        <w:ind w:left="643" w:right="969" w:hanging="3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lastRenderedPageBreak/>
        <w:t>stronger outcomes for women's football in</w:t>
      </w:r>
      <w:r w:rsidRPr="00D76F06">
        <w:rPr>
          <w:rFonts w:ascii="Times" w:hAnsi="Times"/>
          <w:spacing w:val="-6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Australia and</w:t>
      </w:r>
      <w:r w:rsidRPr="00D76F06">
        <w:rPr>
          <w:rFonts w:ascii="Times" w:hAnsi="Times"/>
          <w:spacing w:val="-5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 region.</w:t>
      </w:r>
      <w:r w:rsidRPr="00D76F06">
        <w:rPr>
          <w:rFonts w:ascii="Times" w:hAnsi="Times"/>
          <w:spacing w:val="-6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The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tournament dates in 2026 will be further discussed and confirmed with the AFC in due course.</w:t>
      </w:r>
    </w:p>
    <w:p w14:paraId="3826B852" w14:textId="77777777" w:rsidR="00160F1C" w:rsidRPr="00D76F06" w:rsidRDefault="00000000" w:rsidP="00D76F06">
      <w:pPr>
        <w:spacing w:before="229" w:line="360" w:lineRule="auto"/>
        <w:ind w:left="636"/>
        <w:rPr>
          <w:rFonts w:ascii="Times" w:hAnsi="Times"/>
          <w:b/>
          <w:sz w:val="24"/>
          <w:szCs w:val="24"/>
        </w:rPr>
      </w:pPr>
      <w:r w:rsidRPr="00D76F06">
        <w:rPr>
          <w:rFonts w:ascii="Times" w:hAnsi="Times"/>
          <w:b/>
          <w:w w:val="105"/>
          <w:sz w:val="24"/>
          <w:szCs w:val="24"/>
        </w:rPr>
        <w:t>-</w:t>
      </w:r>
      <w:r w:rsidRPr="00D76F06">
        <w:rPr>
          <w:rFonts w:ascii="Times" w:hAnsi="Times"/>
          <w:b/>
          <w:spacing w:val="-2"/>
          <w:w w:val="105"/>
          <w:sz w:val="24"/>
          <w:szCs w:val="24"/>
        </w:rPr>
        <w:t>ends-</w:t>
      </w:r>
    </w:p>
    <w:p w14:paraId="4079E872" w14:textId="77777777" w:rsidR="00160F1C" w:rsidRPr="00D76F06" w:rsidRDefault="00160F1C" w:rsidP="00D76F06">
      <w:pPr>
        <w:pStyle w:val="BodyText"/>
        <w:spacing w:before="20" w:line="360" w:lineRule="auto"/>
        <w:rPr>
          <w:rFonts w:ascii="Times" w:hAnsi="Times"/>
          <w:b/>
          <w:sz w:val="24"/>
          <w:szCs w:val="24"/>
        </w:rPr>
      </w:pPr>
    </w:p>
    <w:p w14:paraId="1FD74245" w14:textId="77777777" w:rsidR="00160F1C" w:rsidRPr="00D76F06" w:rsidRDefault="00000000" w:rsidP="00D76F06">
      <w:pPr>
        <w:spacing w:line="360" w:lineRule="auto"/>
        <w:ind w:left="642"/>
        <w:rPr>
          <w:rFonts w:ascii="Times" w:hAnsi="Times"/>
          <w:b/>
          <w:sz w:val="24"/>
          <w:szCs w:val="24"/>
        </w:rPr>
      </w:pPr>
      <w:r w:rsidRPr="00D76F06">
        <w:rPr>
          <w:rFonts w:ascii="Times" w:hAnsi="Times"/>
          <w:b/>
          <w:w w:val="105"/>
          <w:sz w:val="24"/>
          <w:szCs w:val="24"/>
        </w:rPr>
        <w:t>Football</w:t>
      </w:r>
      <w:r w:rsidRPr="00D76F06">
        <w:rPr>
          <w:rFonts w:ascii="Times" w:hAnsi="Times"/>
          <w:b/>
          <w:spacing w:val="-1"/>
          <w:w w:val="105"/>
          <w:sz w:val="24"/>
          <w:szCs w:val="24"/>
        </w:rPr>
        <w:t xml:space="preserve"> </w:t>
      </w:r>
      <w:r w:rsidRPr="00D76F06">
        <w:rPr>
          <w:rFonts w:ascii="Times" w:hAnsi="Times"/>
          <w:b/>
          <w:w w:val="105"/>
          <w:sz w:val="24"/>
          <w:szCs w:val="24"/>
        </w:rPr>
        <w:t>Australia</w:t>
      </w:r>
      <w:r w:rsidRPr="00D76F06">
        <w:rPr>
          <w:rFonts w:ascii="Times" w:hAnsi="Times"/>
          <w:b/>
          <w:spacing w:val="3"/>
          <w:w w:val="105"/>
          <w:sz w:val="24"/>
          <w:szCs w:val="24"/>
        </w:rPr>
        <w:t xml:space="preserve"> </w:t>
      </w:r>
      <w:r w:rsidRPr="00D76F06">
        <w:rPr>
          <w:rFonts w:ascii="Times" w:hAnsi="Times"/>
          <w:b/>
          <w:w w:val="105"/>
          <w:sz w:val="24"/>
          <w:szCs w:val="24"/>
        </w:rPr>
        <w:t>Media</w:t>
      </w:r>
      <w:r w:rsidRPr="00D76F06">
        <w:rPr>
          <w:rFonts w:ascii="Times" w:hAnsi="Times"/>
          <w:b/>
          <w:spacing w:val="-9"/>
          <w:w w:val="105"/>
          <w:sz w:val="24"/>
          <w:szCs w:val="24"/>
        </w:rPr>
        <w:t xml:space="preserve"> </w:t>
      </w:r>
      <w:r w:rsidRPr="00D76F06">
        <w:rPr>
          <w:rFonts w:ascii="Times" w:hAnsi="Times"/>
          <w:b/>
          <w:spacing w:val="-2"/>
          <w:w w:val="105"/>
          <w:sz w:val="24"/>
          <w:szCs w:val="24"/>
        </w:rPr>
        <w:t>Contacts</w:t>
      </w:r>
    </w:p>
    <w:p w14:paraId="20161747" w14:textId="77777777" w:rsidR="00160F1C" w:rsidRPr="00D76F06" w:rsidRDefault="00160F1C" w:rsidP="00D76F06">
      <w:pPr>
        <w:pStyle w:val="BodyText"/>
        <w:spacing w:before="16" w:line="360" w:lineRule="auto"/>
        <w:rPr>
          <w:rFonts w:ascii="Times" w:hAnsi="Times"/>
          <w:b/>
          <w:sz w:val="24"/>
          <w:szCs w:val="24"/>
        </w:rPr>
      </w:pPr>
    </w:p>
    <w:p w14:paraId="0A87B9D7" w14:textId="77777777" w:rsidR="00160F1C" w:rsidRPr="00D76F06" w:rsidRDefault="00000000" w:rsidP="00D76F06">
      <w:pPr>
        <w:pStyle w:val="BodyText"/>
        <w:spacing w:line="360" w:lineRule="auto"/>
        <w:ind w:left="645" w:right="3141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Peter</w:t>
      </w:r>
      <w:r w:rsidRPr="00D76F06">
        <w:rPr>
          <w:rFonts w:ascii="Times" w:hAnsi="Times"/>
          <w:spacing w:val="-1"/>
          <w:sz w:val="24"/>
          <w:szCs w:val="24"/>
        </w:rPr>
        <w:t xml:space="preserve"> </w:t>
      </w:r>
      <w:proofErr w:type="spellStart"/>
      <w:r w:rsidRPr="00D76F06">
        <w:rPr>
          <w:rFonts w:ascii="Times" w:hAnsi="Times"/>
          <w:sz w:val="24"/>
          <w:szCs w:val="24"/>
        </w:rPr>
        <w:t>Filopoulos</w:t>
      </w:r>
      <w:proofErr w:type="spellEnd"/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I Chief</w:t>
      </w:r>
      <w:r w:rsidRPr="00D76F06">
        <w:rPr>
          <w:rFonts w:ascii="Times" w:hAnsi="Times"/>
          <w:spacing w:val="-1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Corporate</w:t>
      </w:r>
      <w:r w:rsidRPr="00D76F06">
        <w:rPr>
          <w:rFonts w:ascii="Times" w:hAnsi="Times"/>
          <w:spacing w:val="-4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Affairs,</w:t>
      </w:r>
      <w:r w:rsidRPr="00D76F06">
        <w:rPr>
          <w:rFonts w:ascii="Times" w:hAnsi="Times"/>
          <w:spacing w:val="-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Brand</w:t>
      </w:r>
      <w:r w:rsidRPr="00D76F06">
        <w:rPr>
          <w:rFonts w:ascii="Times" w:hAnsi="Times"/>
          <w:spacing w:val="-8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and</w:t>
      </w:r>
      <w:r w:rsidRPr="00D76F06">
        <w:rPr>
          <w:rFonts w:ascii="Times" w:hAnsi="Times"/>
          <w:spacing w:val="-1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Communications</w:t>
      </w:r>
      <w:r w:rsidRPr="00D76F06">
        <w:rPr>
          <w:rFonts w:ascii="Times" w:hAnsi="Times"/>
          <w:spacing w:val="-12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 xml:space="preserve">Officer E: </w:t>
      </w:r>
      <w:hyperlink r:id="rId6">
        <w:r w:rsidRPr="00D76F06">
          <w:rPr>
            <w:rFonts w:ascii="Times" w:hAnsi="Times"/>
            <w:color w:val="0562C1"/>
            <w:sz w:val="24"/>
            <w:szCs w:val="24"/>
            <w:u w:val="thick" w:color="0562C1"/>
          </w:rPr>
          <w:t>peter.filopoulos@footballaustralia.com.au</w:t>
        </w:r>
      </w:hyperlink>
      <w:r w:rsidRPr="00D76F06">
        <w:rPr>
          <w:rFonts w:ascii="Times" w:hAnsi="Times"/>
          <w:color w:val="0562C1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IT: +67</w:t>
      </w:r>
      <w:r w:rsidRPr="00D76F06">
        <w:rPr>
          <w:rFonts w:ascii="Times" w:hAnsi="Times"/>
          <w:spacing w:val="40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(0) 437 403 408</w:t>
      </w:r>
    </w:p>
    <w:p w14:paraId="13F125AE" w14:textId="77777777" w:rsidR="00160F1C" w:rsidRPr="00D76F06" w:rsidRDefault="00160F1C" w:rsidP="00D76F06">
      <w:pPr>
        <w:pStyle w:val="BodyText"/>
        <w:spacing w:before="13" w:line="360" w:lineRule="auto"/>
        <w:rPr>
          <w:rFonts w:ascii="Times" w:hAnsi="Times"/>
          <w:sz w:val="24"/>
          <w:szCs w:val="24"/>
        </w:rPr>
      </w:pPr>
    </w:p>
    <w:p w14:paraId="253F3D02" w14:textId="77777777" w:rsidR="00160F1C" w:rsidRPr="00D76F06" w:rsidRDefault="00000000" w:rsidP="00D76F06">
      <w:pPr>
        <w:pStyle w:val="BodyText"/>
        <w:spacing w:line="360" w:lineRule="auto"/>
        <w:ind w:left="645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z w:val="24"/>
          <w:szCs w:val="24"/>
        </w:rPr>
        <w:t>Rebecca</w:t>
      </w:r>
      <w:r w:rsidRPr="00D76F06">
        <w:rPr>
          <w:rFonts w:ascii="Times" w:hAnsi="Times"/>
          <w:spacing w:val="13"/>
          <w:sz w:val="24"/>
          <w:szCs w:val="24"/>
        </w:rPr>
        <w:t xml:space="preserve"> </w:t>
      </w:r>
      <w:proofErr w:type="spellStart"/>
      <w:r w:rsidRPr="00D76F06">
        <w:rPr>
          <w:rFonts w:ascii="Times" w:hAnsi="Times"/>
          <w:sz w:val="24"/>
          <w:szCs w:val="24"/>
        </w:rPr>
        <w:t>Trbojevich</w:t>
      </w:r>
      <w:proofErr w:type="spellEnd"/>
      <w:r w:rsidRPr="00D76F06">
        <w:rPr>
          <w:rFonts w:ascii="Times" w:hAnsi="Times"/>
          <w:spacing w:val="1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I</w:t>
      </w:r>
      <w:r w:rsidRPr="00D76F06">
        <w:rPr>
          <w:rFonts w:ascii="Times" w:hAnsi="Times"/>
          <w:spacing w:val="13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General</w:t>
      </w:r>
      <w:r w:rsidRPr="00D76F06">
        <w:rPr>
          <w:rFonts w:ascii="Times" w:hAnsi="Times"/>
          <w:spacing w:val="9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Manager-Media</w:t>
      </w:r>
      <w:r w:rsidRPr="00D76F06">
        <w:rPr>
          <w:rFonts w:ascii="Times" w:hAnsi="Times"/>
          <w:spacing w:val="17"/>
          <w:sz w:val="24"/>
          <w:szCs w:val="24"/>
        </w:rPr>
        <w:t xml:space="preserve"> </w:t>
      </w:r>
      <w:r w:rsidRPr="00D76F06">
        <w:rPr>
          <w:rFonts w:ascii="Times" w:hAnsi="Times"/>
          <w:sz w:val="24"/>
          <w:szCs w:val="24"/>
        </w:rPr>
        <w:t>and</w:t>
      </w:r>
      <w:r w:rsidRPr="00D76F06">
        <w:rPr>
          <w:rFonts w:ascii="Times" w:hAnsi="Times"/>
          <w:spacing w:val="-6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Communications</w:t>
      </w:r>
    </w:p>
    <w:p w14:paraId="0614436E" w14:textId="77777777" w:rsidR="00160F1C" w:rsidRPr="00D76F06" w:rsidRDefault="00000000" w:rsidP="00D76F06">
      <w:pPr>
        <w:pStyle w:val="BodyText"/>
        <w:spacing w:before="20" w:line="360" w:lineRule="auto"/>
        <w:ind w:left="645"/>
        <w:rPr>
          <w:rFonts w:ascii="Times" w:hAnsi="Times"/>
          <w:sz w:val="24"/>
          <w:szCs w:val="24"/>
        </w:rPr>
      </w:pPr>
      <w:r w:rsidRPr="00D76F06">
        <w:rPr>
          <w:rFonts w:ascii="Times" w:hAnsi="Times"/>
          <w:spacing w:val="-2"/>
          <w:sz w:val="24"/>
          <w:szCs w:val="24"/>
        </w:rPr>
        <w:t>E:</w:t>
      </w:r>
      <w:r w:rsidRPr="00D76F06">
        <w:rPr>
          <w:rFonts w:ascii="Times" w:hAnsi="Times"/>
          <w:spacing w:val="-8"/>
          <w:sz w:val="24"/>
          <w:szCs w:val="24"/>
        </w:rPr>
        <w:t xml:space="preserve"> </w:t>
      </w:r>
      <w:hyperlink r:id="rId7">
        <w:r w:rsidRPr="00D76F06">
          <w:rPr>
            <w:rFonts w:ascii="Times" w:hAnsi="Times"/>
            <w:color w:val="0562C1"/>
            <w:spacing w:val="-2"/>
            <w:sz w:val="24"/>
            <w:szCs w:val="24"/>
            <w:u w:val="thick" w:color="0562C1"/>
          </w:rPr>
          <w:t>Rebecca.Trbojevich@footballaustralia.com.au</w:t>
        </w:r>
      </w:hyperlink>
      <w:r w:rsidRPr="00D76F06">
        <w:rPr>
          <w:rFonts w:ascii="Times" w:hAnsi="Times"/>
          <w:color w:val="0562C1"/>
          <w:spacing w:val="-12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IT:</w:t>
      </w:r>
      <w:r w:rsidRPr="00D76F06">
        <w:rPr>
          <w:rFonts w:ascii="Times" w:hAnsi="Times"/>
          <w:spacing w:val="26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+67</w:t>
      </w:r>
      <w:r w:rsidRPr="00D76F06">
        <w:rPr>
          <w:rFonts w:ascii="Times" w:hAnsi="Times"/>
          <w:spacing w:val="23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(0)</w:t>
      </w:r>
      <w:r w:rsidRPr="00D76F06">
        <w:rPr>
          <w:rFonts w:ascii="Times" w:hAnsi="Times"/>
          <w:spacing w:val="3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47</w:t>
      </w:r>
      <w:r w:rsidRPr="00D76F06">
        <w:rPr>
          <w:rFonts w:ascii="Times" w:hAnsi="Times"/>
          <w:spacing w:val="-19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3</w:t>
      </w:r>
      <w:r w:rsidRPr="00D76F06">
        <w:rPr>
          <w:rFonts w:ascii="Times" w:hAnsi="Times"/>
          <w:spacing w:val="-9"/>
          <w:sz w:val="24"/>
          <w:szCs w:val="24"/>
        </w:rPr>
        <w:t xml:space="preserve"> </w:t>
      </w:r>
      <w:r w:rsidRPr="00D76F06">
        <w:rPr>
          <w:rFonts w:ascii="Times" w:hAnsi="Times"/>
          <w:spacing w:val="-2"/>
          <w:sz w:val="24"/>
          <w:szCs w:val="24"/>
        </w:rPr>
        <w:t>855</w:t>
      </w:r>
      <w:r w:rsidRPr="00D76F06">
        <w:rPr>
          <w:rFonts w:ascii="Times" w:hAnsi="Times"/>
          <w:spacing w:val="2"/>
          <w:sz w:val="24"/>
          <w:szCs w:val="24"/>
        </w:rPr>
        <w:t xml:space="preserve"> </w:t>
      </w:r>
      <w:r w:rsidRPr="00D76F06">
        <w:rPr>
          <w:rFonts w:ascii="Times" w:hAnsi="Times"/>
          <w:spacing w:val="-5"/>
          <w:sz w:val="24"/>
          <w:szCs w:val="24"/>
        </w:rPr>
        <w:t>608</w:t>
      </w:r>
    </w:p>
    <w:sectPr w:rsidR="00160F1C" w:rsidRPr="00D76F06">
      <w:pgSz w:w="11910" w:h="16840"/>
      <w:pgMar w:top="900" w:right="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F1C"/>
    <w:rsid w:val="00160F1C"/>
    <w:rsid w:val="00491A4D"/>
    <w:rsid w:val="005C65B3"/>
    <w:rsid w:val="00D26867"/>
    <w:rsid w:val="00D7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80462"/>
  <w15:docId w15:val="{DE7AB75A-62D5-D947-B88D-34996E7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44" w:right="969" w:hanging="12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becca.Trbojevich@footballaustrali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filopoulos@footballaustralia.com.a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Filopoulos</dc:creator>
  <cp:lastModifiedBy>Paul Nicholson</cp:lastModifiedBy>
  <cp:revision>2</cp:revision>
  <dcterms:created xsi:type="dcterms:W3CDTF">2024-04-22T05:52:00Z</dcterms:created>
  <dcterms:modified xsi:type="dcterms:W3CDTF">2024-04-22T06:33:00Z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for Microsoft 365</vt:lpwstr>
  </property>
</Properties>
</file>